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056C1" w14:textId="2003DCF1" w:rsidR="003E64A2" w:rsidRDefault="00E726AD" w:rsidP="00E074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</w:t>
      </w:r>
      <w:r w:rsidR="00DE2125">
        <w:rPr>
          <w:b/>
          <w:sz w:val="32"/>
          <w:szCs w:val="32"/>
        </w:rPr>
        <w:t>Prefeitura do Rio</w:t>
      </w:r>
      <w:r w:rsidR="00E07496">
        <w:rPr>
          <w:b/>
          <w:sz w:val="32"/>
          <w:szCs w:val="32"/>
        </w:rPr>
        <w:t xml:space="preserve"> lança o</w:t>
      </w:r>
      <w:r w:rsidR="00E07496" w:rsidRPr="00E07496">
        <w:rPr>
          <w:b/>
          <w:sz w:val="32"/>
          <w:szCs w:val="32"/>
        </w:rPr>
        <w:t xml:space="preserve"> maior investimento em a</w:t>
      </w:r>
      <w:r>
        <w:rPr>
          <w:b/>
          <w:sz w:val="32"/>
          <w:szCs w:val="32"/>
        </w:rPr>
        <w:t>udiovisual da história da cidade*</w:t>
      </w:r>
    </w:p>
    <w:p w14:paraId="103CED8D" w14:textId="5BC7C144" w:rsidR="00E07496" w:rsidRDefault="00E726AD" w:rsidP="00E0749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_</w:t>
      </w:r>
      <w:proofErr w:type="gramStart"/>
      <w:r w:rsidR="00DE2125">
        <w:rPr>
          <w:i/>
          <w:sz w:val="28"/>
          <w:szCs w:val="28"/>
        </w:rPr>
        <w:t>RioFilme</w:t>
      </w:r>
      <w:proofErr w:type="gramEnd"/>
      <w:r w:rsidR="00E07496" w:rsidRPr="00E07496">
        <w:rPr>
          <w:i/>
          <w:sz w:val="28"/>
          <w:szCs w:val="28"/>
        </w:rPr>
        <w:t xml:space="preserve"> i</w:t>
      </w:r>
      <w:r w:rsidR="004A098D">
        <w:rPr>
          <w:i/>
          <w:sz w:val="28"/>
          <w:szCs w:val="28"/>
        </w:rPr>
        <w:t>nvestir</w:t>
      </w:r>
      <w:r w:rsidR="00BA439D">
        <w:rPr>
          <w:i/>
          <w:sz w:val="28"/>
          <w:szCs w:val="28"/>
        </w:rPr>
        <w:t>á</w:t>
      </w:r>
      <w:r w:rsidR="004A098D">
        <w:rPr>
          <w:i/>
          <w:sz w:val="28"/>
          <w:szCs w:val="28"/>
        </w:rPr>
        <w:t xml:space="preserve"> mais de R$ 55 milhões por meio de</w:t>
      </w:r>
      <w:r w:rsidR="00E07496" w:rsidRPr="00E07496">
        <w:rPr>
          <w:i/>
          <w:sz w:val="28"/>
          <w:szCs w:val="28"/>
        </w:rPr>
        <w:t xml:space="preserve"> </w:t>
      </w:r>
      <w:r w:rsidR="00DE2125">
        <w:rPr>
          <w:i/>
          <w:sz w:val="28"/>
          <w:szCs w:val="28"/>
        </w:rPr>
        <w:t>editais</w:t>
      </w:r>
      <w:r w:rsidR="00E07496" w:rsidRPr="00E07496">
        <w:rPr>
          <w:i/>
          <w:sz w:val="28"/>
          <w:szCs w:val="28"/>
        </w:rPr>
        <w:t xml:space="preserve"> de apoio</w:t>
      </w:r>
      <w:r>
        <w:rPr>
          <w:i/>
          <w:sz w:val="28"/>
          <w:szCs w:val="28"/>
        </w:rPr>
        <w:t>_</w:t>
      </w:r>
      <w:r w:rsidR="00E07496" w:rsidRPr="00E07496">
        <w:rPr>
          <w:i/>
          <w:sz w:val="28"/>
          <w:szCs w:val="28"/>
        </w:rPr>
        <w:t xml:space="preserve"> </w:t>
      </w:r>
    </w:p>
    <w:p w14:paraId="44E7E5B7" w14:textId="1395F5A3" w:rsidR="00BA439D" w:rsidRDefault="00BA439D" w:rsidP="00BA439D">
      <w:pPr>
        <w:jc w:val="both"/>
        <w:rPr>
          <w:sz w:val="24"/>
          <w:szCs w:val="24"/>
        </w:rPr>
      </w:pPr>
      <w:r w:rsidRPr="0035638F">
        <w:rPr>
          <w:sz w:val="24"/>
          <w:szCs w:val="24"/>
        </w:rPr>
        <w:t xml:space="preserve">A Prefeitura do Rio lançou, nesta quarta-feira </w:t>
      </w:r>
      <w:r w:rsidR="004A098D" w:rsidRPr="0035638F">
        <w:rPr>
          <w:sz w:val="24"/>
          <w:szCs w:val="24"/>
        </w:rPr>
        <w:t xml:space="preserve">(30/03), </w:t>
      </w:r>
      <w:r w:rsidR="009C398C" w:rsidRPr="0035638F">
        <w:rPr>
          <w:sz w:val="24"/>
          <w:szCs w:val="24"/>
        </w:rPr>
        <w:t xml:space="preserve">o </w:t>
      </w:r>
      <w:r w:rsidR="009C398C" w:rsidRPr="0035638F">
        <w:rPr>
          <w:bCs/>
          <w:sz w:val="24"/>
          <w:szCs w:val="24"/>
        </w:rPr>
        <w:t>Programa de Fomento ao Audiovisual Carioca 2022</w:t>
      </w:r>
      <w:r w:rsidR="009C398C" w:rsidRPr="0035638F">
        <w:rPr>
          <w:sz w:val="24"/>
          <w:szCs w:val="24"/>
        </w:rPr>
        <w:t xml:space="preserve">, </w:t>
      </w:r>
      <w:r w:rsidRPr="0035638F">
        <w:rPr>
          <w:sz w:val="24"/>
          <w:szCs w:val="24"/>
        </w:rPr>
        <w:t xml:space="preserve">o </w:t>
      </w:r>
      <w:r w:rsidR="004A098D" w:rsidRPr="0035638F">
        <w:rPr>
          <w:sz w:val="24"/>
          <w:szCs w:val="24"/>
        </w:rPr>
        <w:t>maior investimento</w:t>
      </w:r>
      <w:r w:rsidR="00835B9C" w:rsidRPr="0035638F">
        <w:rPr>
          <w:sz w:val="24"/>
          <w:szCs w:val="24"/>
        </w:rPr>
        <w:t xml:space="preserve"> em audiovisual da</w:t>
      </w:r>
      <w:r w:rsidR="004A098D" w:rsidRPr="0035638F">
        <w:rPr>
          <w:sz w:val="24"/>
          <w:szCs w:val="24"/>
        </w:rPr>
        <w:t xml:space="preserve"> história da</w:t>
      </w:r>
      <w:r w:rsidRPr="0035638F">
        <w:rPr>
          <w:sz w:val="24"/>
          <w:szCs w:val="24"/>
        </w:rPr>
        <w:t xml:space="preserve"> cidade, gerido pela</w:t>
      </w:r>
      <w:r w:rsidR="004A098D" w:rsidRPr="0035638F">
        <w:rPr>
          <w:sz w:val="24"/>
          <w:szCs w:val="24"/>
        </w:rPr>
        <w:t xml:space="preserve"> </w:t>
      </w:r>
      <w:proofErr w:type="gramStart"/>
      <w:r w:rsidR="004A098D" w:rsidRPr="0035638F">
        <w:rPr>
          <w:sz w:val="24"/>
          <w:szCs w:val="24"/>
        </w:rPr>
        <w:t>RioFilme</w:t>
      </w:r>
      <w:proofErr w:type="gramEnd"/>
      <w:r w:rsidR="00B56C30" w:rsidRPr="0035638F">
        <w:rPr>
          <w:sz w:val="24"/>
          <w:szCs w:val="24"/>
        </w:rPr>
        <w:t>, órgão</w:t>
      </w:r>
      <w:r w:rsidR="00B56C30">
        <w:rPr>
          <w:sz w:val="24"/>
          <w:szCs w:val="24"/>
        </w:rPr>
        <w:t xml:space="preserve"> </w:t>
      </w:r>
      <w:r>
        <w:rPr>
          <w:sz w:val="24"/>
          <w:szCs w:val="24"/>
        </w:rPr>
        <w:t>ligado a Secretaria de Governo e Integridade Pública (</w:t>
      </w:r>
      <w:proofErr w:type="spellStart"/>
      <w:r>
        <w:rPr>
          <w:sz w:val="24"/>
          <w:szCs w:val="24"/>
        </w:rPr>
        <w:t>Segovi</w:t>
      </w:r>
      <w:proofErr w:type="spellEnd"/>
      <w:r>
        <w:rPr>
          <w:sz w:val="24"/>
          <w:szCs w:val="24"/>
        </w:rPr>
        <w:t>)</w:t>
      </w:r>
      <w:r w:rsidR="004A098D">
        <w:rPr>
          <w:sz w:val="24"/>
          <w:szCs w:val="24"/>
        </w:rPr>
        <w:t>.</w:t>
      </w:r>
      <w:r>
        <w:rPr>
          <w:sz w:val="24"/>
          <w:szCs w:val="24"/>
        </w:rPr>
        <w:t xml:space="preserve"> Ao todo, </w:t>
      </w:r>
      <w:proofErr w:type="gramStart"/>
      <w:r>
        <w:rPr>
          <w:sz w:val="24"/>
          <w:szCs w:val="24"/>
        </w:rPr>
        <w:t>s</w:t>
      </w:r>
      <w:r w:rsidR="004A098D" w:rsidRPr="004A098D">
        <w:rPr>
          <w:sz w:val="24"/>
          <w:szCs w:val="24"/>
        </w:rPr>
        <w:t>erão</w:t>
      </w:r>
      <w:proofErr w:type="gramEnd"/>
      <w:r w:rsidR="004A098D" w:rsidRPr="004A098D">
        <w:rPr>
          <w:sz w:val="24"/>
          <w:szCs w:val="24"/>
        </w:rPr>
        <w:t xml:space="preserve"> </w:t>
      </w:r>
      <w:r w:rsidR="004A098D">
        <w:rPr>
          <w:sz w:val="24"/>
          <w:szCs w:val="24"/>
        </w:rPr>
        <w:t xml:space="preserve">investidos no setor, por meio de editais, </w:t>
      </w:r>
      <w:r w:rsidR="00B56C30">
        <w:rPr>
          <w:sz w:val="24"/>
          <w:szCs w:val="24"/>
        </w:rPr>
        <w:t>R$ 55</w:t>
      </w:r>
      <w:r w:rsidR="003E284B">
        <w:rPr>
          <w:sz w:val="24"/>
          <w:szCs w:val="24"/>
        </w:rPr>
        <w:t>,</w:t>
      </w:r>
      <w:r w:rsidR="00E53950">
        <w:rPr>
          <w:sz w:val="24"/>
          <w:szCs w:val="24"/>
        </w:rPr>
        <w:t>250</w:t>
      </w:r>
      <w:r w:rsidR="00B56C30">
        <w:rPr>
          <w:sz w:val="24"/>
          <w:szCs w:val="24"/>
        </w:rPr>
        <w:t xml:space="preserve"> milhões</w:t>
      </w:r>
      <w:r w:rsidR="00E5395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investimento </w:t>
      </w:r>
      <w:r w:rsidR="0035638F">
        <w:rPr>
          <w:sz w:val="24"/>
          <w:szCs w:val="24"/>
        </w:rPr>
        <w:t xml:space="preserve">176% </w:t>
      </w:r>
      <w:r>
        <w:rPr>
          <w:sz w:val="24"/>
          <w:szCs w:val="24"/>
        </w:rPr>
        <w:t xml:space="preserve">superior </w:t>
      </w:r>
      <w:r w:rsidR="004A098D" w:rsidRPr="004A098D">
        <w:rPr>
          <w:sz w:val="24"/>
          <w:szCs w:val="24"/>
        </w:rPr>
        <w:t>as linhas de ação propostas em 2021</w:t>
      </w:r>
      <w:r>
        <w:rPr>
          <w:sz w:val="24"/>
          <w:szCs w:val="24"/>
        </w:rPr>
        <w:t xml:space="preserve">. O lançamento foi realizado no Palácio da Cidade e contou a com a presença do prefeito Eduardo Paes, do secretário de Governo e Integridade Pública, Marcelo </w:t>
      </w:r>
      <w:proofErr w:type="spellStart"/>
      <w:r>
        <w:rPr>
          <w:sz w:val="24"/>
          <w:szCs w:val="24"/>
        </w:rPr>
        <w:t>Calero</w:t>
      </w:r>
      <w:proofErr w:type="spellEnd"/>
      <w:r>
        <w:rPr>
          <w:sz w:val="24"/>
          <w:szCs w:val="24"/>
        </w:rPr>
        <w:t xml:space="preserve">, e do diretor-presidente da </w:t>
      </w:r>
      <w:proofErr w:type="gramStart"/>
      <w:r>
        <w:rPr>
          <w:sz w:val="24"/>
          <w:szCs w:val="24"/>
        </w:rPr>
        <w:t>RioFilme</w:t>
      </w:r>
      <w:proofErr w:type="gramEnd"/>
      <w:r>
        <w:rPr>
          <w:sz w:val="24"/>
          <w:szCs w:val="24"/>
        </w:rPr>
        <w:t>, Eduardo Figueira.</w:t>
      </w:r>
    </w:p>
    <w:p w14:paraId="0195C34A" w14:textId="1ED1D1D5" w:rsidR="00BA439D" w:rsidRDefault="00BA439D" w:rsidP="004A098D">
      <w:pPr>
        <w:jc w:val="both"/>
        <w:rPr>
          <w:sz w:val="24"/>
          <w:szCs w:val="24"/>
        </w:rPr>
      </w:pPr>
      <w:r>
        <w:rPr>
          <w:sz w:val="24"/>
          <w:szCs w:val="24"/>
        </w:rPr>
        <w:t>&lt;&lt;&lt;aspas prefeito&gt;&gt;&gt;</w:t>
      </w:r>
    </w:p>
    <w:p w14:paraId="60AA2A84" w14:textId="580467E5" w:rsidR="00BA47EA" w:rsidRDefault="00BA439D" w:rsidP="00BA47EA">
      <w:pPr>
        <w:jc w:val="both"/>
      </w:pPr>
      <w:r>
        <w:rPr>
          <w:sz w:val="24"/>
          <w:szCs w:val="24"/>
        </w:rPr>
        <w:t xml:space="preserve">O Programa de Fomento ao Audiovisual Carioca 2022 </w:t>
      </w:r>
      <w:r w:rsidR="004A098D" w:rsidRPr="004A098D">
        <w:rPr>
          <w:sz w:val="24"/>
          <w:szCs w:val="24"/>
        </w:rPr>
        <w:t>inclui</w:t>
      </w:r>
      <w:r>
        <w:rPr>
          <w:sz w:val="24"/>
          <w:szCs w:val="24"/>
        </w:rPr>
        <w:t xml:space="preserve"> </w:t>
      </w:r>
      <w:r w:rsidR="004A098D" w:rsidRPr="004A098D">
        <w:rPr>
          <w:sz w:val="24"/>
          <w:szCs w:val="24"/>
        </w:rPr>
        <w:t>novas linhas como os editais de</w:t>
      </w:r>
      <w:r>
        <w:rPr>
          <w:sz w:val="24"/>
          <w:szCs w:val="24"/>
        </w:rPr>
        <w:t xml:space="preserve"> </w:t>
      </w:r>
      <w:r w:rsidR="004A098D" w:rsidRPr="004A098D">
        <w:rPr>
          <w:sz w:val="24"/>
          <w:szCs w:val="24"/>
        </w:rPr>
        <w:t>Cash Rebate</w:t>
      </w:r>
      <w:r w:rsidR="0090410E">
        <w:rPr>
          <w:sz w:val="24"/>
          <w:szCs w:val="24"/>
        </w:rPr>
        <w:t xml:space="preserve"> no valor de R$15 milhões</w:t>
      </w:r>
      <w:r w:rsidR="004A098D" w:rsidRPr="004A098D">
        <w:rPr>
          <w:sz w:val="24"/>
          <w:szCs w:val="24"/>
        </w:rPr>
        <w:t xml:space="preserve">, com foco na atração </w:t>
      </w:r>
      <w:r w:rsidR="00BA47EA">
        <w:rPr>
          <w:sz w:val="24"/>
          <w:szCs w:val="24"/>
        </w:rPr>
        <w:t xml:space="preserve">de investimentos para a cidade. </w:t>
      </w:r>
      <w:r w:rsidR="00BA47EA">
        <w:t>Entre as linhas estreantes no programa de fomento se destacam também: Investimento em Produção de filmes e séries documentais para cinema, TV</w:t>
      </w:r>
      <w:r w:rsidR="00962878">
        <w:t xml:space="preserve"> e Streaming (R$ 2.700.000,00),</w:t>
      </w:r>
      <w:r w:rsidR="00BA47EA">
        <w:t xml:space="preserve"> Investimento em Produção de novas temporadas de web séries (R$ 600.000,00), e Distribuição de filmes para salas de cinema em parceria com distribuidoras brasileiras, no valor de R$ 3 milhões, entre outras novidades.</w:t>
      </w:r>
    </w:p>
    <w:p w14:paraId="4659DD94" w14:textId="00965C4C" w:rsidR="00BA439D" w:rsidRDefault="00BA439D" w:rsidP="004A098D">
      <w:pPr>
        <w:jc w:val="both"/>
      </w:pPr>
      <w:r>
        <w:t xml:space="preserve">&lt;&lt;&lt;aspas </w:t>
      </w:r>
      <w:proofErr w:type="spellStart"/>
      <w:r>
        <w:t>Calero</w:t>
      </w:r>
      <w:proofErr w:type="spellEnd"/>
      <w:r>
        <w:t>&gt;&gt;&gt;</w:t>
      </w:r>
    </w:p>
    <w:p w14:paraId="09602993" w14:textId="3880DC23" w:rsidR="00203783" w:rsidRDefault="0087453D" w:rsidP="004A098D">
      <w:pPr>
        <w:jc w:val="both"/>
      </w:pPr>
      <w:r>
        <w:t xml:space="preserve">Ainda dentro do </w:t>
      </w:r>
      <w:r w:rsidR="00250FDF">
        <w:t>escopo do valor total investido,</w:t>
      </w:r>
      <w:r>
        <w:t xml:space="preserve"> estão</w:t>
      </w:r>
      <w:r w:rsidR="00203783">
        <w:t xml:space="preserve"> previsto</w:t>
      </w:r>
      <w:r>
        <w:t>s</w:t>
      </w:r>
      <w:r w:rsidR="00203783">
        <w:t xml:space="preserve"> também </w:t>
      </w:r>
      <w:r>
        <w:t>os</w:t>
      </w:r>
      <w:r w:rsidR="00203783">
        <w:t xml:space="preserve"> editais </w:t>
      </w:r>
      <w:r w:rsidR="0056079D">
        <w:t xml:space="preserve">de </w:t>
      </w:r>
      <w:r w:rsidR="00203783">
        <w:t>Apoio à participação de produtoras cariocas em festi</w:t>
      </w:r>
      <w:r w:rsidR="0056079D">
        <w:t>vais e mercados internacionais</w:t>
      </w:r>
      <w:r w:rsidR="0090410E">
        <w:t>, no valo</w:t>
      </w:r>
      <w:r w:rsidR="00BA47EA">
        <w:t>r de R$ 280.000,00. Esta linha,</w:t>
      </w:r>
      <w:r w:rsidR="0090410E">
        <w:t xml:space="preserve"> os editais de Cash Rebate e </w:t>
      </w:r>
      <w:r w:rsidR="00BA47EA">
        <w:t xml:space="preserve">o </w:t>
      </w:r>
      <w:r w:rsidR="0090410E" w:rsidRPr="004A098D">
        <w:rPr>
          <w:sz w:val="24"/>
          <w:szCs w:val="24"/>
        </w:rPr>
        <w:t>investimento na área de formação para o setor audiovisual</w:t>
      </w:r>
      <w:r w:rsidR="0090410E">
        <w:t xml:space="preserve"> ainda não estarão abertos às</w:t>
      </w:r>
      <w:r w:rsidR="0056079D">
        <w:t xml:space="preserve"> inscrições nesse primeiro momento</w:t>
      </w:r>
      <w:r>
        <w:t>,</w:t>
      </w:r>
      <w:r w:rsidR="0090410E">
        <w:t xml:space="preserve"> para que tenham alguns ajustes específicos, mas estarão</w:t>
      </w:r>
      <w:r>
        <w:t xml:space="preserve"> </w:t>
      </w:r>
      <w:r w:rsidR="0090410E">
        <w:t>apto</w:t>
      </w:r>
      <w:r>
        <w:t>s à concorrência em breve.</w:t>
      </w:r>
      <w:r w:rsidR="0056079D">
        <w:t xml:space="preserve"> </w:t>
      </w:r>
    </w:p>
    <w:p w14:paraId="2D99AC3C" w14:textId="561EAD28" w:rsidR="00560A16" w:rsidRDefault="00560A16" w:rsidP="004A098D">
      <w:pPr>
        <w:jc w:val="both"/>
        <w:rPr>
          <w:b/>
        </w:rPr>
      </w:pPr>
      <w:r w:rsidRPr="00560A16">
        <w:rPr>
          <w:b/>
        </w:rPr>
        <w:t>*Apoio para formação profissional*</w:t>
      </w:r>
    </w:p>
    <w:p w14:paraId="4927A8DF" w14:textId="6BFDEB00" w:rsidR="00CA7B11" w:rsidRDefault="00BA47EA" w:rsidP="00CA7B11">
      <w:pPr>
        <w:jc w:val="both"/>
      </w:pPr>
      <w:r>
        <w:t>Também dentro das novidades, a</w:t>
      </w:r>
      <w:r w:rsidR="00560A16" w:rsidRPr="00560A16">
        <w:t xml:space="preserve">lém dos editais para apoio às produções, o Programa vai lançar um </w:t>
      </w:r>
      <w:r w:rsidR="00CA7B11" w:rsidRPr="00560A16">
        <w:t xml:space="preserve">edital de investimento </w:t>
      </w:r>
      <w:r w:rsidR="00CA7B11">
        <w:t>em formação profissional</w:t>
      </w:r>
      <w:r w:rsidR="00560A16">
        <w:t>,</w:t>
      </w:r>
      <w:r w:rsidR="00CA7B11">
        <w:t xml:space="preserve"> </w:t>
      </w:r>
      <w:r w:rsidR="00560A16">
        <w:t>u</w:t>
      </w:r>
      <w:r w:rsidR="00CA7B11">
        <w:t>ma demanda importante</w:t>
      </w:r>
      <w:r w:rsidR="00560A16">
        <w:t xml:space="preserve"> do setor. O</w:t>
      </w:r>
      <w:r w:rsidR="00CA7B11">
        <w:t xml:space="preserve"> foco essencial </w:t>
      </w:r>
      <w:r w:rsidR="00560A16">
        <w:t xml:space="preserve">será </w:t>
      </w:r>
      <w:r w:rsidR="00CA7B11">
        <w:t xml:space="preserve">promover inclusão de jovens ao mercado de trabalho e suprir lacunas que criam entraves para o crescimento do mercado. A ação se dará por meio de parceria com instituições de ensino. A linha de investimento em Apoio à Formação e Inclusão de novos profissionais no setor audiovisual contará com R$ 900.000,00 em recursos. </w:t>
      </w:r>
    </w:p>
    <w:p w14:paraId="7DC9227A" w14:textId="3D11A871" w:rsidR="00EB3244" w:rsidRPr="008F67FE" w:rsidRDefault="00EB3244" w:rsidP="00EB3244">
      <w:pPr>
        <w:jc w:val="both"/>
        <w:rPr>
          <w:sz w:val="24"/>
          <w:szCs w:val="24"/>
        </w:rPr>
      </w:pPr>
      <w:r>
        <w:t xml:space="preserve">&lt;&lt;&lt;aspas </w:t>
      </w:r>
      <w:r w:rsidR="008F67FE">
        <w:rPr>
          <w:sz w:val="24"/>
          <w:szCs w:val="24"/>
        </w:rPr>
        <w:t>Edua</w:t>
      </w:r>
      <w:r w:rsidR="008F67FE">
        <w:rPr>
          <w:sz w:val="24"/>
          <w:szCs w:val="24"/>
        </w:rPr>
        <w:t>rdo Figueira</w:t>
      </w:r>
      <w:r>
        <w:t>&gt;&gt;&gt;</w:t>
      </w:r>
      <w:bookmarkStart w:id="0" w:name="_GoBack"/>
      <w:bookmarkEnd w:id="0"/>
    </w:p>
    <w:p w14:paraId="1F3DC058" w14:textId="020023F6" w:rsidR="00345CFF" w:rsidRDefault="00225279" w:rsidP="00F47182">
      <w:pPr>
        <w:jc w:val="both"/>
      </w:pPr>
      <w:r>
        <w:t xml:space="preserve">A outra boa notícia é que os valores distribuídos entre as linhas beneficiadas em 2021 tiveram um aumento considerável em relação aos editais do ano passado. Serão investidos, por exemplo, R$ 13 milhões em Complementação e Produção de Longas Metragens. Já o </w:t>
      </w:r>
      <w:r w:rsidR="001F0473">
        <w:t>a</w:t>
      </w:r>
      <w:r>
        <w:t xml:space="preserve">poio a </w:t>
      </w:r>
      <w:r>
        <w:lastRenderedPageBreak/>
        <w:t>mostras e festivais a serem realizados na cidade do Rio de Janeiro aumentou os investimentos para R$ 4.100.000,00; a linha de Apoio a Ações Locais este ano receberá recur</w:t>
      </w:r>
      <w:r w:rsidR="00F47182">
        <w:t>sos no valor de R$ 500.000,00;</w:t>
      </w:r>
      <w:r w:rsidR="00B80473">
        <w:t xml:space="preserve"> o</w:t>
      </w:r>
      <w:r w:rsidR="00F47182">
        <w:t xml:space="preserve"> </w:t>
      </w:r>
      <w:r w:rsidR="00B80473">
        <w:t>Investimento em Desenvolvimento de Projetos de Filmes e séries para cinema, TV e Streaming terá um aporte de R$ 3.040.000,00;</w:t>
      </w:r>
      <w:r>
        <w:t xml:space="preserve"> o Apoio à produção de Curtas-Metragens teve os recursos ampliados para R$ 1.120.000,00</w:t>
      </w:r>
      <w:r w:rsidR="00B80473">
        <w:t>, e o edital de</w:t>
      </w:r>
      <w:r w:rsidR="00B80473" w:rsidRPr="00B80473">
        <w:t xml:space="preserve"> </w:t>
      </w:r>
      <w:r w:rsidR="00B80473">
        <w:t xml:space="preserve">Desenvolvimento de protótipos e produção de jogos eletrônicos volta ampliado com R$ 760.000,00 em recursos. </w:t>
      </w:r>
      <w:r w:rsidR="00051544">
        <w:t xml:space="preserve"> </w:t>
      </w:r>
    </w:p>
    <w:p w14:paraId="11863CE5" w14:textId="1F08A9AA" w:rsidR="00F47182" w:rsidRDefault="00835B9C" w:rsidP="00F471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tabela completa com todas as linhas e valores investidos por área está disponível no site da </w:t>
      </w:r>
      <w:proofErr w:type="gramStart"/>
      <w:r>
        <w:rPr>
          <w:sz w:val="24"/>
          <w:szCs w:val="24"/>
        </w:rPr>
        <w:t>RioFilme</w:t>
      </w:r>
      <w:proofErr w:type="gramEnd"/>
      <w:r>
        <w:rPr>
          <w:sz w:val="24"/>
          <w:szCs w:val="24"/>
        </w:rPr>
        <w:t xml:space="preserve"> (</w:t>
      </w:r>
      <w:hyperlink r:id="rId5" w:history="1">
        <w:r w:rsidR="00F47182" w:rsidRPr="004D198A">
          <w:rPr>
            <w:rStyle w:val="Hyperlink"/>
            <w:sz w:val="24"/>
            <w:szCs w:val="24"/>
          </w:rPr>
          <w:t>www.riofilme.com.br</w:t>
        </w:r>
      </w:hyperlink>
      <w:r>
        <w:rPr>
          <w:sz w:val="24"/>
          <w:szCs w:val="24"/>
        </w:rPr>
        <w:t>).</w:t>
      </w:r>
      <w:r w:rsidR="00F47182">
        <w:rPr>
          <w:sz w:val="24"/>
          <w:szCs w:val="24"/>
        </w:rPr>
        <w:t xml:space="preserve"> </w:t>
      </w:r>
    </w:p>
    <w:p w14:paraId="65DAD469" w14:textId="51BD7DA8" w:rsidR="00F47182" w:rsidRDefault="00F47182" w:rsidP="00F47182">
      <w:pPr>
        <w:jc w:val="both"/>
      </w:pPr>
      <w:r>
        <w:t xml:space="preserve">Todos os editais passarão por consulta pública </w:t>
      </w:r>
      <w:r w:rsidR="00560A16">
        <w:t>até</w:t>
      </w:r>
      <w:r>
        <w:t xml:space="preserve"> </w:t>
      </w:r>
      <w:r w:rsidR="00250FDF">
        <w:t xml:space="preserve">24 </w:t>
      </w:r>
      <w:r w:rsidR="00560A16">
        <w:t>d</w:t>
      </w:r>
      <w:r w:rsidR="00250FDF">
        <w:t>e abril</w:t>
      </w:r>
      <w:r w:rsidR="00B80473">
        <w:t xml:space="preserve"> de </w:t>
      </w:r>
      <w:r>
        <w:t xml:space="preserve">2022, para que o setor faça as suas contribuições com sugestões, que posteriormente serão consideradas pela Diretoria de Investimento da </w:t>
      </w:r>
      <w:proofErr w:type="gramStart"/>
      <w:r>
        <w:t>RioFilme</w:t>
      </w:r>
      <w:proofErr w:type="gramEnd"/>
      <w:r>
        <w:t xml:space="preserve">. </w:t>
      </w:r>
      <w:r w:rsidR="0035638F">
        <w:t xml:space="preserve">As inscrições estão previstas </w:t>
      </w:r>
      <w:r w:rsidR="00345CFF">
        <w:t xml:space="preserve">para serem realizadas entre </w:t>
      </w:r>
      <w:r w:rsidR="0035638F">
        <w:t xml:space="preserve">30 de abril e 29 de maio. </w:t>
      </w:r>
    </w:p>
    <w:p w14:paraId="20B0B548" w14:textId="05506870" w:rsidR="00250FDF" w:rsidRPr="00560A16" w:rsidRDefault="00250FDF" w:rsidP="00F47182">
      <w:pPr>
        <w:jc w:val="both"/>
      </w:pPr>
      <w:r w:rsidRPr="00560A16">
        <w:t>O cronograma do Programa de Fomento ao Audiovisual Carioca 2022 prevê as seguintes datas:</w:t>
      </w:r>
    </w:p>
    <w:p w14:paraId="71BDA6A8" w14:textId="7306BA3D" w:rsidR="00250FDF" w:rsidRPr="00345CFF" w:rsidRDefault="00250FDF" w:rsidP="00250FD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45CFF">
        <w:rPr>
          <w:rFonts w:ascii="Calibri" w:hAnsi="Calibri" w:cs="Arial"/>
          <w:color w:val="222222"/>
        </w:rPr>
        <w:t>Consulta Pública: 30/03 a 24/04</w:t>
      </w:r>
    </w:p>
    <w:p w14:paraId="13AF6E6D" w14:textId="77777777" w:rsidR="00250FDF" w:rsidRPr="00345CFF" w:rsidRDefault="00250FDF" w:rsidP="00250FD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45CFF">
        <w:rPr>
          <w:rFonts w:ascii="Calibri" w:hAnsi="Calibri" w:cs="Arial"/>
          <w:color w:val="222222"/>
        </w:rPr>
        <w:t>Análise das contribuições à Consulta pública: 25/04 a 28/04</w:t>
      </w:r>
    </w:p>
    <w:p w14:paraId="4C2BF495" w14:textId="4945DD76" w:rsidR="00250FDF" w:rsidRPr="00345CFF" w:rsidRDefault="00250FDF" w:rsidP="00250FD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45CFF">
        <w:rPr>
          <w:rFonts w:ascii="Calibri" w:hAnsi="Calibri" w:cs="Arial"/>
          <w:color w:val="222222"/>
        </w:rPr>
        <w:t>Inscrições: 30/04 a 29/05</w:t>
      </w:r>
    </w:p>
    <w:p w14:paraId="4D52DFAE" w14:textId="77777777" w:rsidR="00250FDF" w:rsidRPr="00345CFF" w:rsidRDefault="00250FDF" w:rsidP="00250FD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45CFF">
        <w:rPr>
          <w:rFonts w:ascii="Calibri" w:hAnsi="Calibri" w:cs="Arial"/>
          <w:color w:val="222222"/>
        </w:rPr>
        <w:t>Habilitação Preliminar: 30/05 a 06/06</w:t>
      </w:r>
    </w:p>
    <w:p w14:paraId="7F5BF118" w14:textId="77777777" w:rsidR="00250FDF" w:rsidRPr="00345CFF" w:rsidRDefault="00250FDF" w:rsidP="00250FD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45CFF">
        <w:rPr>
          <w:rFonts w:ascii="Calibri" w:hAnsi="Calibri" w:cs="Arial"/>
          <w:color w:val="222222"/>
        </w:rPr>
        <w:t>Classificação e Seleção: 16/06 a 17/08</w:t>
      </w:r>
    </w:p>
    <w:p w14:paraId="053D3296" w14:textId="7F0AE08C" w:rsidR="00250FDF" w:rsidRPr="00345CFF" w:rsidRDefault="00250FDF" w:rsidP="00250FD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45CFF">
        <w:rPr>
          <w:rFonts w:ascii="Calibri" w:hAnsi="Calibri" w:cs="Arial"/>
          <w:bCs/>
          <w:color w:val="222222"/>
        </w:rPr>
        <w:t>Divulgação dos Projetos Selecionados: 18/08</w:t>
      </w:r>
    </w:p>
    <w:p w14:paraId="17CA6A8E" w14:textId="77777777" w:rsidR="00250FDF" w:rsidRPr="00345CFF" w:rsidRDefault="00250FDF" w:rsidP="00250FD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45CFF">
        <w:rPr>
          <w:rFonts w:ascii="Calibri" w:hAnsi="Calibri" w:cs="Arial"/>
          <w:color w:val="222222"/>
        </w:rPr>
        <w:t>Habilitação Definitiva e Contratação: 19/08 a 19/09</w:t>
      </w:r>
    </w:p>
    <w:p w14:paraId="4B6676B1" w14:textId="77777777" w:rsidR="00250FDF" w:rsidRPr="00345CFF" w:rsidRDefault="00250FDF" w:rsidP="00250FD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Arial"/>
          <w:color w:val="222222"/>
        </w:rPr>
      </w:pPr>
      <w:r w:rsidRPr="00345CFF">
        <w:rPr>
          <w:rFonts w:ascii="Calibri" w:hAnsi="Calibri" w:cs="Arial"/>
          <w:color w:val="222222"/>
        </w:rPr>
        <w:t>Período de desembolso: 16/09 a 14/10</w:t>
      </w:r>
    </w:p>
    <w:p w14:paraId="3019EF69" w14:textId="77777777" w:rsidR="001A5E8B" w:rsidRDefault="001A5E8B" w:rsidP="00250FD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Arial"/>
          <w:color w:val="222222"/>
        </w:rPr>
      </w:pPr>
    </w:p>
    <w:p w14:paraId="6E0251D4" w14:textId="142BDD4E" w:rsidR="001A5E8B" w:rsidRPr="00345CFF" w:rsidRDefault="001A5E8B" w:rsidP="00250FD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45CFF">
        <w:rPr>
          <w:rFonts w:ascii="Calibri" w:hAnsi="Calibri" w:cs="Arial"/>
          <w:color w:val="222222"/>
        </w:rPr>
        <w:t xml:space="preserve">*Segue anexa, tabela com todos os valores e linhas beneficiadas nos editais do Programa de Fomento Audiovisual Carioca 2022. </w:t>
      </w:r>
    </w:p>
    <w:p w14:paraId="2EACBA8E" w14:textId="77777777" w:rsidR="00345CFF" w:rsidRDefault="00345CFF" w:rsidP="00345CFF">
      <w:pPr>
        <w:jc w:val="both"/>
        <w:rPr>
          <w:b/>
          <w:sz w:val="24"/>
          <w:szCs w:val="24"/>
        </w:rPr>
      </w:pPr>
    </w:p>
    <w:p w14:paraId="55B464F5" w14:textId="11667AC6" w:rsidR="00345CFF" w:rsidRPr="001B1EC0" w:rsidRDefault="00E726AD" w:rsidP="00345CF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*R</w:t>
      </w:r>
      <w:r w:rsidR="00345CFF" w:rsidRPr="001B1EC0">
        <w:rPr>
          <w:b/>
          <w:sz w:val="24"/>
          <w:szCs w:val="24"/>
        </w:rPr>
        <w:t xml:space="preserve">esultados </w:t>
      </w:r>
      <w:r>
        <w:rPr>
          <w:b/>
          <w:sz w:val="24"/>
          <w:szCs w:val="24"/>
        </w:rPr>
        <w:t>dos editais de 2021*</w:t>
      </w:r>
    </w:p>
    <w:p w14:paraId="0491F69B" w14:textId="77777777" w:rsidR="00345CFF" w:rsidRDefault="00345CFF" w:rsidP="00345CFF">
      <w:pPr>
        <w:jc w:val="both"/>
      </w:pPr>
      <w:r>
        <w:rPr>
          <w:sz w:val="24"/>
          <w:szCs w:val="24"/>
        </w:rPr>
        <w:t xml:space="preserve">Os bons resultados das ações da Retomada do Audiovisual Carioca já podem ser mensurados em números, que revelam que o programa impactou de forma considerável o setor. Foram investidos no ano passado </w:t>
      </w:r>
      <w:r w:rsidRPr="004A098D">
        <w:rPr>
          <w:sz w:val="24"/>
          <w:szCs w:val="24"/>
        </w:rPr>
        <w:t>R$20 milhões em 70 projetos audiovisuais</w:t>
      </w:r>
      <w:r>
        <w:rPr>
          <w:sz w:val="24"/>
          <w:szCs w:val="24"/>
        </w:rPr>
        <w:t xml:space="preserve">, em um curto período de execução. Os editais foram lançados em agosto de 2021, e em dezembro do mesmo ano os valores investidos já estavam nas contas das produtoras beneficiadas, gerando renda e emprego para o setor. </w:t>
      </w:r>
      <w:r>
        <w:t xml:space="preserve">Os valores investidos atraíram R$ 48 milhões de reais adicionais em investimentos para a cidade. </w:t>
      </w:r>
    </w:p>
    <w:p w14:paraId="6EAE457D" w14:textId="2C82F46A" w:rsidR="00345CFF" w:rsidRDefault="00345CFF" w:rsidP="00345CFF">
      <w:pPr>
        <w:jc w:val="both"/>
        <w:rPr>
          <w:sz w:val="24"/>
          <w:szCs w:val="24"/>
        </w:rPr>
      </w:pPr>
      <w:r>
        <w:t xml:space="preserve">Além da ampliação quantitativa de dinheiro em circulação no setor, há também o impacto de ordem social, por meio das políticas afirmativas adotadas pela </w:t>
      </w:r>
      <w:proofErr w:type="gramStart"/>
      <w:r>
        <w:t>RioFilme</w:t>
      </w:r>
      <w:proofErr w:type="gramEnd"/>
      <w:r>
        <w:t xml:space="preserve">:  77,4% dos projetos beneficiados pelos editais de 2021 são de produtoras, diretoras ou roteiristas mulheres,  41,5% dos projetos são de produtores(as), diretores(as) ou roteiristas negros, </w:t>
      </w:r>
      <w:proofErr w:type="spellStart"/>
      <w:r>
        <w:t>transgêneros</w:t>
      </w:r>
      <w:proofErr w:type="spellEnd"/>
      <w:r>
        <w:t xml:space="preserve">, indígenas ou deficientes. E ainda, 26,5% das empresas proponentes beneficiadas estão sediadas </w:t>
      </w:r>
      <w:r w:rsidR="00E726AD">
        <w:t>nas zonas Norte e Oeste</w:t>
      </w:r>
      <w:r>
        <w:t xml:space="preserve">, com exceção da Barra da Tijuca e Recreio dos Bandeirantes, o que </w:t>
      </w:r>
      <w:r>
        <w:lastRenderedPageBreak/>
        <w:t xml:space="preserve">significa que </w:t>
      </w:r>
      <w:r w:rsidR="00E726AD">
        <w:t>os valores investidos chegaram a</w:t>
      </w:r>
      <w:r>
        <w:t xml:space="preserve"> territórios do município socialmente mais vulneráveis.</w:t>
      </w:r>
    </w:p>
    <w:p w14:paraId="34E44B7A" w14:textId="646FCF24" w:rsidR="00250FDF" w:rsidRPr="00250FDF" w:rsidRDefault="00E726AD" w:rsidP="00F471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*Outras ações previstas*</w:t>
      </w:r>
    </w:p>
    <w:p w14:paraId="1713BB54" w14:textId="38F7F4BF" w:rsidR="00CA7B11" w:rsidRPr="00E726AD" w:rsidRDefault="00BE0F43" w:rsidP="00CA7B11">
      <w:pPr>
        <w:jc w:val="both"/>
        <w:rPr>
          <w:sz w:val="24"/>
          <w:szCs w:val="24"/>
        </w:rPr>
      </w:pPr>
      <w:r w:rsidRPr="00E726AD">
        <w:rPr>
          <w:sz w:val="24"/>
          <w:szCs w:val="24"/>
        </w:rPr>
        <w:t xml:space="preserve">Em 2022, deverão evoluir os estudos para a implantação </w:t>
      </w:r>
      <w:r w:rsidR="00CA7B11" w:rsidRPr="00E726AD">
        <w:rPr>
          <w:sz w:val="24"/>
          <w:szCs w:val="24"/>
        </w:rPr>
        <w:t xml:space="preserve">do Distrito Criativo Carioca, </w:t>
      </w:r>
      <w:r w:rsidR="00E726AD" w:rsidRPr="00E726AD">
        <w:rPr>
          <w:sz w:val="24"/>
          <w:szCs w:val="24"/>
        </w:rPr>
        <w:t>na zona oeste</w:t>
      </w:r>
      <w:r w:rsidR="00CA7B11" w:rsidRPr="00E726AD">
        <w:rPr>
          <w:sz w:val="24"/>
          <w:szCs w:val="24"/>
        </w:rPr>
        <w:t xml:space="preserve">, entre Barra e Jacarepaguá. O novo Polo Cine Vídeo deverá ser uma peça fundamental do DCC, com os estúdios já existentes que serão modernizados, e os novos a serem construídos, todos oferecendo infraestrutura de ponta para o setor. O novo Polo contará com o investimento da Quanta DGT, empresa vencedora da licitação para gestão do </w:t>
      </w:r>
      <w:r w:rsidR="00C44DEB" w:rsidRPr="00E726AD">
        <w:rPr>
          <w:sz w:val="24"/>
          <w:szCs w:val="24"/>
        </w:rPr>
        <w:t>espaço</w:t>
      </w:r>
      <w:r w:rsidR="00CA7B11" w:rsidRPr="00E726AD">
        <w:rPr>
          <w:sz w:val="24"/>
          <w:szCs w:val="24"/>
        </w:rPr>
        <w:t>, no valor de R$ 92 milhões.</w:t>
      </w:r>
    </w:p>
    <w:p w14:paraId="6B0650AB" w14:textId="77777777" w:rsidR="00CA7B11" w:rsidRDefault="00C44DEB" w:rsidP="00CA7B11">
      <w:pPr>
        <w:jc w:val="both"/>
      </w:pPr>
      <w:r w:rsidRPr="00E726AD">
        <w:rPr>
          <w:sz w:val="24"/>
          <w:szCs w:val="24"/>
        </w:rPr>
        <w:t>Para ampliar a democratização do audiovisual e o acesso às salas de cinema pelas populações vulneráveis socialmente</w:t>
      </w:r>
      <w:r w:rsidR="00CA7B11" w:rsidRPr="00E726AD">
        <w:rPr>
          <w:sz w:val="24"/>
          <w:szCs w:val="24"/>
        </w:rPr>
        <w:t xml:space="preserve">, também está sendo estudada a ampliação do circuito </w:t>
      </w:r>
      <w:proofErr w:type="spellStart"/>
      <w:proofErr w:type="gramStart"/>
      <w:r w:rsidR="00CA7B11" w:rsidRPr="00E726AD">
        <w:rPr>
          <w:sz w:val="24"/>
          <w:szCs w:val="24"/>
        </w:rPr>
        <w:t>CineCarioca</w:t>
      </w:r>
      <w:proofErr w:type="spellEnd"/>
      <w:proofErr w:type="gramEnd"/>
      <w:r w:rsidR="00CA7B11" w:rsidRPr="00E726AD">
        <w:rPr>
          <w:sz w:val="24"/>
          <w:szCs w:val="24"/>
        </w:rPr>
        <w:t xml:space="preserve">, </w:t>
      </w:r>
      <w:r w:rsidRPr="00E726AD">
        <w:rPr>
          <w:sz w:val="24"/>
          <w:szCs w:val="24"/>
        </w:rPr>
        <w:t>que tem como meta a implantação de</w:t>
      </w:r>
      <w:r w:rsidR="00CA7B11" w:rsidRPr="00E726AD">
        <w:rPr>
          <w:sz w:val="24"/>
          <w:szCs w:val="24"/>
        </w:rPr>
        <w:t xml:space="preserve"> uma nova sala de cinema na Zona Norte ou Oeste da cidade, seguindo os moldes do </w:t>
      </w:r>
      <w:proofErr w:type="spellStart"/>
      <w:r w:rsidR="00CA7B11" w:rsidRPr="00E726AD">
        <w:rPr>
          <w:sz w:val="24"/>
          <w:szCs w:val="24"/>
        </w:rPr>
        <w:t>CineCarioca</w:t>
      </w:r>
      <w:proofErr w:type="spellEnd"/>
      <w:r w:rsidR="00CA7B11" w:rsidRPr="00E726AD">
        <w:rPr>
          <w:sz w:val="24"/>
          <w:szCs w:val="24"/>
        </w:rPr>
        <w:t xml:space="preserve"> Nova Brasília, </w:t>
      </w:r>
      <w:r w:rsidR="00CA7B11">
        <w:rPr>
          <w:sz w:val="24"/>
          <w:szCs w:val="24"/>
        </w:rPr>
        <w:t>localizado no Complexo do Alemão, que impacta potencialmente um público de cerca de 60 mil pessoas distribuídas em 15 comunidades</w:t>
      </w:r>
      <w:r w:rsidR="00CA7B11" w:rsidRPr="004A098D">
        <w:rPr>
          <w:sz w:val="24"/>
          <w:szCs w:val="24"/>
        </w:rPr>
        <w:t>.</w:t>
      </w:r>
      <w:r w:rsidR="00CA7B11">
        <w:rPr>
          <w:sz w:val="24"/>
          <w:szCs w:val="24"/>
        </w:rPr>
        <w:t xml:space="preserve"> </w:t>
      </w:r>
      <w:r w:rsidR="00CA7B11">
        <w:t xml:space="preserve">A reabertura do </w:t>
      </w:r>
      <w:proofErr w:type="spellStart"/>
      <w:r w:rsidR="00CA7B11">
        <w:t>CineCarioca</w:t>
      </w:r>
      <w:proofErr w:type="spellEnd"/>
      <w:r w:rsidR="00CA7B11">
        <w:t xml:space="preserve"> Nova Brasília</w:t>
      </w:r>
      <w:r>
        <w:t xml:space="preserve">, que ocorreu em outubro de 2021, </w:t>
      </w:r>
      <w:r w:rsidR="00CA7B11">
        <w:t xml:space="preserve">tem se revelado um sucesso: </w:t>
      </w:r>
      <w:r>
        <w:t xml:space="preserve"> n</w:t>
      </w:r>
      <w:r w:rsidR="00CA7B11">
        <w:t>os primeiros 5 meses de funcionamento já foram realizadas 477 sessões para um público de 15.432 pessoas.</w:t>
      </w:r>
    </w:p>
    <w:p w14:paraId="6C519113" w14:textId="6142B76A" w:rsidR="00E53950" w:rsidRPr="00A300D2" w:rsidRDefault="00E726AD" w:rsidP="004A09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A300D2" w:rsidRPr="00A300D2">
        <w:rPr>
          <w:b/>
          <w:sz w:val="24"/>
          <w:szCs w:val="24"/>
        </w:rPr>
        <w:t xml:space="preserve">Rio </w:t>
      </w:r>
      <w:proofErr w:type="spellStart"/>
      <w:r w:rsidR="00A300D2" w:rsidRPr="00A300D2">
        <w:rPr>
          <w:b/>
          <w:sz w:val="24"/>
          <w:szCs w:val="24"/>
        </w:rPr>
        <w:t>Film</w:t>
      </w:r>
      <w:proofErr w:type="spellEnd"/>
      <w:r w:rsidR="00A300D2" w:rsidRPr="00A300D2">
        <w:rPr>
          <w:b/>
          <w:sz w:val="24"/>
          <w:szCs w:val="24"/>
        </w:rPr>
        <w:t xml:space="preserve"> </w:t>
      </w:r>
      <w:proofErr w:type="spellStart"/>
      <w:r w:rsidR="00A300D2" w:rsidRPr="00A300D2">
        <w:rPr>
          <w:b/>
          <w:sz w:val="24"/>
          <w:szCs w:val="24"/>
        </w:rPr>
        <w:t>Commission</w:t>
      </w:r>
      <w:proofErr w:type="spellEnd"/>
      <w:r>
        <w:rPr>
          <w:b/>
          <w:sz w:val="24"/>
          <w:szCs w:val="24"/>
        </w:rPr>
        <w:t>*</w:t>
      </w:r>
    </w:p>
    <w:p w14:paraId="6162D960" w14:textId="77777777" w:rsidR="00E726AD" w:rsidRDefault="00C50216" w:rsidP="008D5755">
      <w:pPr>
        <w:jc w:val="both"/>
      </w:pPr>
      <w:r>
        <w:t>Dentre as ações de maior êxito anunciadas na Retomada do Aud</w:t>
      </w:r>
      <w:r w:rsidR="00C44DEB">
        <w:t xml:space="preserve">iovisual Carioca em 2021, destaca-se </w:t>
      </w:r>
      <w:r>
        <w:t>o</w:t>
      </w:r>
      <w:r w:rsidR="001A3A45">
        <w:t xml:space="preserve"> fortalecimento </w:t>
      </w:r>
      <w:proofErr w:type="gramStart"/>
      <w:r w:rsidR="001A3A45">
        <w:t xml:space="preserve">da </w:t>
      </w:r>
      <w:r>
        <w:t>Rio</w:t>
      </w:r>
      <w:proofErr w:type="gramEnd"/>
      <w:r>
        <w:t xml:space="preserve"> </w:t>
      </w:r>
      <w:proofErr w:type="spellStart"/>
      <w:r>
        <w:t>Film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, que </w:t>
      </w:r>
      <w:r w:rsidR="001A3A45">
        <w:t xml:space="preserve"> já está gerando resultados</w:t>
      </w:r>
      <w:r>
        <w:t xml:space="preserve"> animadores</w:t>
      </w:r>
      <w:r w:rsidR="003C286D">
        <w:t>. O impacto das mudanças já pode ser mensurado, pelo aumento considerável da</w:t>
      </w:r>
      <w:r w:rsidR="00C44DEB">
        <w:t>s demandas do setor junto à RFC:</w:t>
      </w:r>
      <w:r w:rsidR="003C286D">
        <w:t xml:space="preserve"> em 2022 já foram contabilizadas </w:t>
      </w:r>
      <w:r w:rsidR="001A3A45">
        <w:t>1</w:t>
      </w:r>
      <w:r w:rsidR="00E726AD">
        <w:t>.</w:t>
      </w:r>
      <w:r w:rsidR="001A3A45">
        <w:t>292 diárias de filmagem autorizadas.</w:t>
      </w:r>
      <w:r w:rsidR="003C286D">
        <w:t xml:space="preserve"> Um aumento de </w:t>
      </w:r>
      <w:r w:rsidR="001A3A45">
        <w:t>300% em relação a 2021</w:t>
      </w:r>
      <w:r>
        <w:t xml:space="preserve">. </w:t>
      </w:r>
    </w:p>
    <w:p w14:paraId="3D658874" w14:textId="06849006" w:rsidR="00A300D2" w:rsidRDefault="00C50216" w:rsidP="008D5755">
      <w:pPr>
        <w:jc w:val="both"/>
      </w:pPr>
      <w:r>
        <w:t xml:space="preserve">Boa parte desse sucesso vem da reformulação do site </w:t>
      </w:r>
      <w:proofErr w:type="gramStart"/>
      <w:r>
        <w:t xml:space="preserve">da </w:t>
      </w:r>
      <w:r w:rsidR="003C286D">
        <w:t>Rio</w:t>
      </w:r>
      <w:proofErr w:type="gramEnd"/>
      <w:r w:rsidR="003C286D">
        <w:t xml:space="preserve"> </w:t>
      </w:r>
      <w:proofErr w:type="spellStart"/>
      <w:r w:rsidR="003C286D">
        <w:t>Film</w:t>
      </w:r>
      <w:proofErr w:type="spellEnd"/>
      <w:r w:rsidR="003C286D">
        <w:t xml:space="preserve"> </w:t>
      </w:r>
      <w:proofErr w:type="spellStart"/>
      <w:r w:rsidR="003C286D">
        <w:t>Commission</w:t>
      </w:r>
      <w:proofErr w:type="spellEnd"/>
      <w:r w:rsidR="003C286D">
        <w:t xml:space="preserve"> (www.riofilmcommission.com),</w:t>
      </w:r>
      <w:r>
        <w:t xml:space="preserve"> que está  m</w:t>
      </w:r>
      <w:r w:rsidR="001A3A45">
        <w:t>ais moderno</w:t>
      </w:r>
      <w:r>
        <w:t xml:space="preserve">, eficiente </w:t>
      </w:r>
      <w:r w:rsidR="001A3A45">
        <w:t xml:space="preserve"> e intuitivo</w:t>
      </w:r>
      <w:r>
        <w:t>. A reforma do site teve como f</w:t>
      </w:r>
      <w:r w:rsidR="001A3A45">
        <w:t xml:space="preserve">oco </w:t>
      </w:r>
      <w:r w:rsidR="003C286D">
        <w:t xml:space="preserve">a </w:t>
      </w:r>
      <w:r w:rsidR="0038424A">
        <w:t xml:space="preserve">desburocratização do processo de Autorização de Filmagem, por meio do Decreto Municipal 49.283/2021, o desenvolvimento de novo sistema de autorização de filmagem e a modernização </w:t>
      </w:r>
      <w:r w:rsidR="00C44DEB">
        <w:t>portal</w:t>
      </w:r>
      <w:r w:rsidR="0038424A">
        <w:t xml:space="preserve">, </w:t>
      </w:r>
      <w:r w:rsidR="00C44DEB">
        <w:t>que contou com a</w:t>
      </w:r>
      <w:r w:rsidR="0038424A">
        <w:t xml:space="preserve"> disponibilização de catálogo atualizado de locações</w:t>
      </w:r>
      <w:r w:rsidR="00E726AD">
        <w:t>. A</w:t>
      </w:r>
      <w:r w:rsidR="008D5755">
        <w:t>té o momento, já foram cadastrados 177 loc</w:t>
      </w:r>
      <w:r w:rsidR="00E726AD">
        <w:t xml:space="preserve">ações e </w:t>
      </w:r>
      <w:r w:rsidR="008D5755">
        <w:t>148 perfis de empresas e profissionais atuantes no setor audiovisual carioca</w:t>
      </w:r>
      <w:r>
        <w:t xml:space="preserve">. </w:t>
      </w:r>
      <w:r w:rsidR="0038424A">
        <w:t>Em</w:t>
      </w:r>
      <w:r>
        <w:t xml:space="preserve"> </w:t>
      </w:r>
      <w:r w:rsidR="008E5C1F">
        <w:t>dois</w:t>
      </w:r>
      <w:r>
        <w:t xml:space="preserve"> meses </w:t>
      </w:r>
      <w:r w:rsidR="0038424A">
        <w:t xml:space="preserve">(janeiro e fevereiro de 2022) </w:t>
      </w:r>
      <w:r>
        <w:t>foram contabilizadas</w:t>
      </w:r>
      <w:r w:rsidR="001A3A45">
        <w:t xml:space="preserve"> 2</w:t>
      </w:r>
      <w:r>
        <w:t>.915 visualizações de páginas do</w:t>
      </w:r>
      <w:r w:rsidR="001A3A45">
        <w:t xml:space="preserve"> Brasil, </w:t>
      </w:r>
      <w:r>
        <w:t xml:space="preserve">e de países como </w:t>
      </w:r>
      <w:r w:rsidR="008E5C1F">
        <w:t>EUA, França, Reino Unido e</w:t>
      </w:r>
      <w:r w:rsidR="001A3A45">
        <w:t xml:space="preserve"> Portugal.</w:t>
      </w:r>
    </w:p>
    <w:p w14:paraId="78D2ECFE" w14:textId="77777777" w:rsidR="00051519" w:rsidRPr="00E07496" w:rsidRDefault="00051519" w:rsidP="004A098D">
      <w:pPr>
        <w:jc w:val="both"/>
        <w:rPr>
          <w:sz w:val="24"/>
          <w:szCs w:val="24"/>
        </w:rPr>
      </w:pPr>
    </w:p>
    <w:sectPr w:rsidR="00051519" w:rsidRPr="00E074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496"/>
    <w:rsid w:val="00051519"/>
    <w:rsid w:val="00051544"/>
    <w:rsid w:val="00110201"/>
    <w:rsid w:val="001A3A45"/>
    <w:rsid w:val="001A5E8B"/>
    <w:rsid w:val="001B1EC0"/>
    <w:rsid w:val="001F0473"/>
    <w:rsid w:val="00203783"/>
    <w:rsid w:val="00225279"/>
    <w:rsid w:val="00250FDF"/>
    <w:rsid w:val="002A2A07"/>
    <w:rsid w:val="002D0749"/>
    <w:rsid w:val="00345CFF"/>
    <w:rsid w:val="0035638F"/>
    <w:rsid w:val="0038424A"/>
    <w:rsid w:val="003C286D"/>
    <w:rsid w:val="003E284B"/>
    <w:rsid w:val="003E64A2"/>
    <w:rsid w:val="00482A13"/>
    <w:rsid w:val="004A098D"/>
    <w:rsid w:val="004F1436"/>
    <w:rsid w:val="0056079D"/>
    <w:rsid w:val="00560A16"/>
    <w:rsid w:val="006369B6"/>
    <w:rsid w:val="006B526C"/>
    <w:rsid w:val="006C7D18"/>
    <w:rsid w:val="006F306A"/>
    <w:rsid w:val="00835B9C"/>
    <w:rsid w:val="0087453D"/>
    <w:rsid w:val="008D5755"/>
    <w:rsid w:val="008D7918"/>
    <w:rsid w:val="008E5C1F"/>
    <w:rsid w:val="008F67FE"/>
    <w:rsid w:val="0090410E"/>
    <w:rsid w:val="00962878"/>
    <w:rsid w:val="009C398C"/>
    <w:rsid w:val="00A300D2"/>
    <w:rsid w:val="00B14E50"/>
    <w:rsid w:val="00B56C30"/>
    <w:rsid w:val="00B80473"/>
    <w:rsid w:val="00BA439D"/>
    <w:rsid w:val="00BA47EA"/>
    <w:rsid w:val="00BE0F43"/>
    <w:rsid w:val="00C44DEB"/>
    <w:rsid w:val="00C50216"/>
    <w:rsid w:val="00C8057A"/>
    <w:rsid w:val="00CA7B11"/>
    <w:rsid w:val="00DE2125"/>
    <w:rsid w:val="00E07496"/>
    <w:rsid w:val="00E53950"/>
    <w:rsid w:val="00E726AD"/>
    <w:rsid w:val="00E8141E"/>
    <w:rsid w:val="00EB3244"/>
    <w:rsid w:val="00ED3A96"/>
    <w:rsid w:val="00F11BF5"/>
    <w:rsid w:val="00F47182"/>
    <w:rsid w:val="00FA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C9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4718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47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50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4718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47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50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iofilme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1216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Ellen Canuto</dc:creator>
  <cp:lastModifiedBy>Leonardo Borges da Silva</cp:lastModifiedBy>
  <cp:revision>2</cp:revision>
  <cp:lastPrinted>2022-03-22T17:34:00Z</cp:lastPrinted>
  <dcterms:created xsi:type="dcterms:W3CDTF">2022-03-29T19:47:00Z</dcterms:created>
  <dcterms:modified xsi:type="dcterms:W3CDTF">2022-03-29T19:47:00Z</dcterms:modified>
</cp:coreProperties>
</file>